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56FD3" w14:textId="77777777" w:rsidR="00D27172" w:rsidRPr="00602B19" w:rsidRDefault="00D27172" w:rsidP="00E0700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C6FF741" w14:textId="77777777" w:rsidR="00D27172" w:rsidRPr="00602B19" w:rsidRDefault="00D27172" w:rsidP="00E07007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E6D26FF" w14:textId="77777777" w:rsidR="001160C8" w:rsidRPr="00602B19" w:rsidRDefault="001160C8" w:rsidP="00E070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7DC8D1" w14:textId="77777777" w:rsidR="00E6443A" w:rsidRPr="00602B19" w:rsidRDefault="00E6443A" w:rsidP="00E070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008E055F" w14:textId="77777777" w:rsidR="00E6443A" w:rsidRPr="00602B19" w:rsidRDefault="00E6443A" w:rsidP="00E070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формирования и обращения электронной товаротранспортной накладной</w:t>
      </w:r>
    </w:p>
    <w:p w14:paraId="6370C256" w14:textId="77777777" w:rsidR="001160C8" w:rsidRPr="00602B19" w:rsidRDefault="001160C8" w:rsidP="00E070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DC3941" w14:textId="77777777" w:rsidR="00E6443A" w:rsidRPr="00602B19" w:rsidRDefault="00E6443A" w:rsidP="00E0700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14:paraId="568D5A03" w14:textId="77777777" w:rsidR="001160C8" w:rsidRPr="00602B19" w:rsidRDefault="001160C8" w:rsidP="00E0700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C31869" w14:textId="77777777" w:rsidR="00CE637D" w:rsidRPr="00602B19" w:rsidRDefault="00E6443A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1. </w:t>
      </w:r>
      <w:r w:rsidR="00CE637D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</w:t>
      </w:r>
      <w:r w:rsidR="00647756" w:rsidRPr="00602B19">
        <w:rPr>
          <w:rFonts w:ascii="Times New Roman" w:hAnsi="Times New Roman" w:cs="Times New Roman"/>
          <w:sz w:val="28"/>
          <w:szCs w:val="28"/>
        </w:rPr>
        <w:t>со статьей 51 Налогового кодекса Кыргызской Республики</w:t>
      </w:r>
      <w:r w:rsidR="00647756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E637D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 о механизме прослеживаемости товаров, ввезенных на таможенную территорию Евразийского экономического союза от 29 мая 2019 года и действует в отношении участников информационной системы электронной товаротранспортной накладной, а также устанавливает процедуры документооборота между участниками электронного взаимодействия (далее – участники электронного</w:t>
      </w:r>
      <w:r w:rsidR="00E07007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взаимодействия</w:t>
      </w:r>
      <w:r w:rsidR="00CE637D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обращении (далее – оформление/получение) электронной товаротранспортной накладной с применением электронной подписи.</w:t>
      </w:r>
    </w:p>
    <w:p w14:paraId="628C1629" w14:textId="77777777" w:rsidR="00CE637D" w:rsidRPr="00602B19" w:rsidRDefault="00CE637D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настоящем Порядке применяются следующие понятия и определения:</w:t>
      </w:r>
    </w:p>
    <w:p w14:paraId="333B0E91" w14:textId="77777777" w:rsidR="00742621" w:rsidRPr="00602B19" w:rsidRDefault="00742621" w:rsidP="0074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1) информационная система электронная товаротранспортная накладная (далее – ИС ЭТТН) – информационная система налогового администрирования Кыргызской Республики, используемая участником электронного документооборота и уполномоченным налоговым органом;</w:t>
      </w:r>
    </w:p>
    <w:p w14:paraId="7BAAAB30" w14:textId="77777777" w:rsidR="00742621" w:rsidRPr="00602B19" w:rsidRDefault="00742621" w:rsidP="0074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2) профиль налогоплательщика – электронный сервис в ИС ЭТТН для участия в электронном документообороте;</w:t>
      </w:r>
    </w:p>
    <w:p w14:paraId="5D763A76" w14:textId="77777777" w:rsidR="00E07007" w:rsidRPr="00602B19" w:rsidRDefault="00742621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hAnsi="Times New Roman" w:cs="Times New Roman"/>
          <w:sz w:val="28"/>
          <w:szCs w:val="28"/>
        </w:rPr>
        <w:t>3</w:t>
      </w:r>
      <w:r w:rsidR="00E07007" w:rsidRPr="00602B19">
        <w:rPr>
          <w:rFonts w:ascii="Times New Roman" w:hAnsi="Times New Roman" w:cs="Times New Roman"/>
          <w:sz w:val="28"/>
          <w:szCs w:val="28"/>
        </w:rPr>
        <w:t xml:space="preserve">) </w:t>
      </w:r>
      <w:r w:rsidR="00D27172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07007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 электронного документооборота – налогоплательщик осуществляющий оборот товаров на территории Кыргызской </w:t>
      </w:r>
      <w:proofErr w:type="gramStart"/>
      <w:r w:rsidR="00E07007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</w:t>
      </w:r>
      <w:proofErr w:type="gramEnd"/>
      <w:r w:rsidR="00E07007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которых принято решение об обязательном применении электронной товаротранспортной накладной</w:t>
      </w:r>
      <w:r w:rsidR="00E07007" w:rsidRPr="00602B19">
        <w:rPr>
          <w:rFonts w:ascii="Times New Roman" w:hAnsi="Times New Roman" w:cs="Times New Roman"/>
          <w:sz w:val="28"/>
          <w:szCs w:val="28"/>
        </w:rPr>
        <w:t>;</w:t>
      </w:r>
    </w:p>
    <w:p w14:paraId="1BAD9B9C" w14:textId="77777777" w:rsidR="00742621" w:rsidRPr="00602B19" w:rsidRDefault="00742621" w:rsidP="0074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4) учетная система участника ИС ЭТТН – система бухгалтерского и налогового учета, содержащая данные первичных учетных документов, регистров бухгалтерского учета, информацию об объектах налогообложения и/или объектах, связанных с налогообложением, которая ведется в целях исполнения налогового обязательства;</w:t>
      </w:r>
    </w:p>
    <w:p w14:paraId="6E3761DF" w14:textId="77777777" w:rsidR="00CE637D" w:rsidRPr="00602B19" w:rsidRDefault="00742621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5</w:t>
      </w:r>
      <w:r w:rsidR="00CE637D" w:rsidRPr="00602B19">
        <w:rPr>
          <w:rFonts w:ascii="Times New Roman" w:hAnsi="Times New Roman" w:cs="Times New Roman"/>
          <w:sz w:val="28"/>
          <w:szCs w:val="28"/>
        </w:rPr>
        <w:t>) электронная товаротранспортная накладная (далее - ЭТТН)</w:t>
      </w:r>
      <w:r w:rsidR="00647756" w:rsidRPr="00602B19">
        <w:rPr>
          <w:rFonts w:ascii="Times New Roman" w:hAnsi="Times New Roman" w:cs="Times New Roman"/>
          <w:sz w:val="28"/>
          <w:szCs w:val="28"/>
        </w:rPr>
        <w:t xml:space="preserve"> –</w:t>
      </w:r>
      <w:r w:rsidR="00CE637D" w:rsidRPr="00602B19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47756" w:rsidRPr="00602B19">
        <w:rPr>
          <w:rFonts w:ascii="Times New Roman" w:hAnsi="Times New Roman" w:cs="Times New Roman"/>
          <w:sz w:val="28"/>
          <w:szCs w:val="28"/>
        </w:rPr>
        <w:t>,</w:t>
      </w:r>
      <w:r w:rsidR="00CE637D" w:rsidRPr="00602B19">
        <w:rPr>
          <w:rFonts w:ascii="Times New Roman" w:hAnsi="Times New Roman" w:cs="Times New Roman"/>
          <w:sz w:val="28"/>
          <w:szCs w:val="28"/>
        </w:rPr>
        <w:t xml:space="preserve"> оформляемый </w:t>
      </w:r>
      <w:r w:rsidR="00E07007" w:rsidRPr="00602B19">
        <w:rPr>
          <w:rFonts w:ascii="Times New Roman" w:hAnsi="Times New Roman" w:cs="Times New Roman"/>
          <w:sz w:val="28"/>
          <w:szCs w:val="28"/>
        </w:rPr>
        <w:t>участником электронного документооборота</w:t>
      </w:r>
      <w:r w:rsidR="00CE637D" w:rsidRPr="00602B19">
        <w:rPr>
          <w:rFonts w:ascii="Times New Roman" w:hAnsi="Times New Roman" w:cs="Times New Roman"/>
          <w:sz w:val="28"/>
          <w:szCs w:val="28"/>
        </w:rPr>
        <w:t xml:space="preserve"> при </w:t>
      </w:r>
      <w:r w:rsidR="007C2714" w:rsidRPr="00602B19">
        <w:rPr>
          <w:rFonts w:ascii="Times New Roman" w:hAnsi="Times New Roman" w:cs="Times New Roman"/>
          <w:sz w:val="28"/>
          <w:szCs w:val="28"/>
        </w:rPr>
        <w:t xml:space="preserve">обороте </w:t>
      </w:r>
      <w:r w:rsidR="00CE637D" w:rsidRPr="00602B19">
        <w:rPr>
          <w:rFonts w:ascii="Times New Roman" w:hAnsi="Times New Roman" w:cs="Times New Roman"/>
          <w:sz w:val="28"/>
          <w:szCs w:val="28"/>
        </w:rPr>
        <w:t>товаров</w:t>
      </w:r>
      <w:r w:rsidR="007C2714" w:rsidRPr="00602B19">
        <w:rPr>
          <w:rFonts w:ascii="Times New Roman" w:hAnsi="Times New Roman" w:cs="Times New Roman"/>
          <w:sz w:val="28"/>
          <w:szCs w:val="28"/>
        </w:rPr>
        <w:t xml:space="preserve"> посредством ИС ЭТТН</w:t>
      </w:r>
      <w:r w:rsidR="00CE637D" w:rsidRPr="00602B19">
        <w:rPr>
          <w:rFonts w:ascii="Times New Roman" w:hAnsi="Times New Roman" w:cs="Times New Roman"/>
          <w:sz w:val="28"/>
          <w:szCs w:val="28"/>
        </w:rPr>
        <w:t>, по форме, утверждаемой уполномоченным налоговым органом;</w:t>
      </w:r>
    </w:p>
    <w:p w14:paraId="5DB29CAC" w14:textId="77777777" w:rsidR="00E6443A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6</w:t>
      </w:r>
      <w:r w:rsidR="00E6443A" w:rsidRPr="00602B19">
        <w:rPr>
          <w:rFonts w:ascii="Times New Roman" w:hAnsi="Times New Roman" w:cs="Times New Roman"/>
          <w:sz w:val="28"/>
          <w:szCs w:val="28"/>
        </w:rPr>
        <w:t xml:space="preserve">) электронный документооборот </w:t>
      </w:r>
      <w:r w:rsidR="00647756" w:rsidRPr="00602B19">
        <w:rPr>
          <w:rFonts w:ascii="Times New Roman" w:hAnsi="Times New Roman" w:cs="Times New Roman"/>
          <w:sz w:val="28"/>
          <w:szCs w:val="28"/>
        </w:rPr>
        <w:t>–</w:t>
      </w:r>
      <w:r w:rsidR="00E6443A" w:rsidRPr="00602B19">
        <w:rPr>
          <w:rFonts w:ascii="Times New Roman" w:hAnsi="Times New Roman" w:cs="Times New Roman"/>
          <w:sz w:val="28"/>
          <w:szCs w:val="28"/>
        </w:rPr>
        <w:t xml:space="preserve"> оформление/получение ЭТТН, а такж</w:t>
      </w:r>
      <w:r w:rsidR="00372E09" w:rsidRPr="00602B19">
        <w:rPr>
          <w:rFonts w:ascii="Times New Roman" w:hAnsi="Times New Roman" w:cs="Times New Roman"/>
          <w:sz w:val="28"/>
          <w:szCs w:val="28"/>
        </w:rPr>
        <w:t>е присвоение н</w:t>
      </w:r>
      <w:r w:rsidR="00647756" w:rsidRPr="00602B19">
        <w:rPr>
          <w:rFonts w:ascii="Times New Roman" w:hAnsi="Times New Roman" w:cs="Times New Roman"/>
          <w:sz w:val="28"/>
          <w:szCs w:val="28"/>
        </w:rPr>
        <w:t>омеров в ИС ЭТТН.</w:t>
      </w:r>
    </w:p>
    <w:p w14:paraId="28316BA5" w14:textId="77777777" w:rsidR="00E6443A" w:rsidRPr="00602B19" w:rsidRDefault="00E6443A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Термины и определения, используемые в настоящем Порядке, трактуются в значении, определенном настоящим Порядком. В случае отсутствия трактовки терминов и определений в настоящем Порядке, </w:t>
      </w:r>
      <w:r w:rsidRPr="00602B19">
        <w:rPr>
          <w:rFonts w:ascii="Times New Roman" w:hAnsi="Times New Roman" w:cs="Times New Roman"/>
          <w:sz w:val="28"/>
          <w:szCs w:val="28"/>
        </w:rPr>
        <w:lastRenderedPageBreak/>
        <w:t>термины и определения трактуются в значении, определенном соответствующим законодательством Кыргызской Республики и/или правом Евразийского эконо</w:t>
      </w:r>
      <w:r w:rsidR="001E14EB" w:rsidRPr="00602B19">
        <w:rPr>
          <w:rFonts w:ascii="Times New Roman" w:hAnsi="Times New Roman" w:cs="Times New Roman"/>
          <w:sz w:val="28"/>
          <w:szCs w:val="28"/>
        </w:rPr>
        <w:t xml:space="preserve">мического союза (далее </w:t>
      </w:r>
      <w:r w:rsidR="00647756" w:rsidRPr="00602B19">
        <w:rPr>
          <w:rFonts w:ascii="Times New Roman" w:hAnsi="Times New Roman" w:cs="Times New Roman"/>
          <w:sz w:val="28"/>
          <w:szCs w:val="28"/>
        </w:rPr>
        <w:t>–</w:t>
      </w:r>
      <w:r w:rsidR="001E14EB" w:rsidRPr="00602B19">
        <w:rPr>
          <w:rFonts w:ascii="Times New Roman" w:hAnsi="Times New Roman" w:cs="Times New Roman"/>
          <w:sz w:val="28"/>
          <w:szCs w:val="28"/>
        </w:rPr>
        <w:t xml:space="preserve"> ЕАЭС).</w:t>
      </w:r>
    </w:p>
    <w:p w14:paraId="0AFB67C5" w14:textId="77777777" w:rsidR="00CE637D" w:rsidRPr="00602B19" w:rsidRDefault="00CE637D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Участником электронного </w:t>
      </w:r>
      <w:r w:rsidR="00E07007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6CA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02B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 ЭТТН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является:</w:t>
      </w:r>
    </w:p>
    <w:p w14:paraId="69C8A756" w14:textId="77777777" w:rsidR="00CE637D" w:rsidRPr="00602B19" w:rsidRDefault="00CE637D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07007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электронного документооборота -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зарегистрированный в ИС ЭТТН согласно настоящему Порядку;</w:t>
      </w:r>
    </w:p>
    <w:p w14:paraId="51C885FA" w14:textId="77777777" w:rsidR="00CE637D" w:rsidRPr="00602B19" w:rsidRDefault="00CE637D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органы налоговой службы.</w:t>
      </w:r>
    </w:p>
    <w:p w14:paraId="14C8ABB4" w14:textId="77777777" w:rsidR="00CE637D" w:rsidRPr="00602B19" w:rsidRDefault="00CE637D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ИС ЭТТН обеспечивает хранение информации при оформлении/получении </w:t>
      </w:r>
      <w:r w:rsidRPr="00602B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ЭТТН</w:t>
      </w:r>
      <w:r w:rsidRPr="00602B1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срока исковой давности, установленного налоговым законодательством Кыргызской Республики.</w:t>
      </w:r>
    </w:p>
    <w:p w14:paraId="716FD0BC" w14:textId="77777777" w:rsidR="00CE637D" w:rsidRPr="00602B19" w:rsidRDefault="00CE637D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A7ACE9" w14:textId="77777777" w:rsidR="00372E09" w:rsidRPr="00602B19" w:rsidRDefault="00372E09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Глава 2</w:t>
      </w:r>
      <w:r w:rsidR="001160C8" w:rsidRPr="00602B19">
        <w:rPr>
          <w:rFonts w:ascii="Times New Roman" w:hAnsi="Times New Roman" w:cs="Times New Roman"/>
          <w:b/>
          <w:sz w:val="28"/>
          <w:szCs w:val="28"/>
        </w:rPr>
        <w:t>. Применение электронных товаро</w:t>
      </w:r>
      <w:r w:rsidRPr="00602B19">
        <w:rPr>
          <w:rFonts w:ascii="Times New Roman" w:hAnsi="Times New Roman" w:cs="Times New Roman"/>
          <w:b/>
          <w:sz w:val="28"/>
          <w:szCs w:val="28"/>
        </w:rPr>
        <w:t>транспортных накладных</w:t>
      </w:r>
    </w:p>
    <w:p w14:paraId="60A16725" w14:textId="77777777" w:rsidR="00B546CA" w:rsidRPr="00602B19" w:rsidRDefault="00B546CA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FEE3FD" w14:textId="77777777" w:rsidR="00372E09" w:rsidRPr="00602B19" w:rsidRDefault="00B546CA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hAnsi="Times New Roman" w:cs="Times New Roman"/>
          <w:sz w:val="28"/>
          <w:szCs w:val="28"/>
        </w:rPr>
        <w:t>6</w:t>
      </w:r>
      <w:r w:rsidR="00B70A44" w:rsidRPr="00602B19">
        <w:rPr>
          <w:rFonts w:ascii="Times New Roman" w:hAnsi="Times New Roman" w:cs="Times New Roman"/>
          <w:sz w:val="28"/>
          <w:szCs w:val="28"/>
        </w:rPr>
        <w:t>.</w:t>
      </w:r>
      <w:r w:rsidR="00372E09" w:rsidRPr="00602B19">
        <w:rPr>
          <w:rFonts w:ascii="Times New Roman" w:hAnsi="Times New Roman" w:cs="Times New Roman"/>
          <w:sz w:val="28"/>
          <w:szCs w:val="28"/>
        </w:rPr>
        <w:t xml:space="preserve"> </w:t>
      </w:r>
      <w:r w:rsidR="009D6BB4" w:rsidRPr="00602B19">
        <w:rPr>
          <w:rFonts w:ascii="Times New Roman" w:hAnsi="Times New Roman" w:cs="Times New Roman"/>
          <w:sz w:val="28"/>
          <w:szCs w:val="28"/>
        </w:rPr>
        <w:t>На территории Кыргызской Республики оборот товаров осуществляется с обязательным применением</w:t>
      </w:r>
      <w:r w:rsidR="009E0014" w:rsidRPr="00602B19">
        <w:rPr>
          <w:rFonts w:ascii="Times New Roman" w:hAnsi="Times New Roman" w:cs="Times New Roman"/>
          <w:sz w:val="28"/>
          <w:szCs w:val="28"/>
        </w:rPr>
        <w:t xml:space="preserve"> ЭТТН</w:t>
      </w:r>
      <w:r w:rsidRPr="00602B19">
        <w:rPr>
          <w:rFonts w:ascii="Times New Roman" w:hAnsi="Times New Roman" w:cs="Times New Roman"/>
          <w:sz w:val="28"/>
          <w:szCs w:val="28"/>
        </w:rPr>
        <w:t xml:space="preserve"> в порядке,</w:t>
      </w:r>
      <w:r w:rsidR="004B28D5" w:rsidRPr="00602B19">
        <w:rPr>
          <w:rFonts w:ascii="Times New Roman" w:hAnsi="Times New Roman" w:cs="Times New Roman"/>
          <w:sz w:val="28"/>
          <w:szCs w:val="28"/>
        </w:rPr>
        <w:t xml:space="preserve"> определенно</w:t>
      </w:r>
      <w:r w:rsidR="009D6BB4" w:rsidRPr="00602B19">
        <w:rPr>
          <w:rFonts w:ascii="Times New Roman" w:hAnsi="Times New Roman" w:cs="Times New Roman"/>
          <w:sz w:val="28"/>
          <w:szCs w:val="28"/>
        </w:rPr>
        <w:t xml:space="preserve">м настоящим Порядком. </w:t>
      </w:r>
    </w:p>
    <w:p w14:paraId="0F7D29D2" w14:textId="77777777" w:rsidR="00372E09" w:rsidRPr="00602B19" w:rsidRDefault="00B546CA" w:rsidP="00E07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70A44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2E09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ЭТТН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</w:t>
      </w:r>
      <w:r w:rsidR="00372E09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экспортных операциях, </w:t>
      </w:r>
      <w:r w:rsidR="00372E09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оптов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торговле с покупателями или клиентами</w:t>
      </w:r>
      <w:r w:rsidR="009D6BB4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 внутренних перемещениях</w:t>
      </w:r>
      <w:r w:rsidR="004B28D5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хозяйствующего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</w:t>
      </w:r>
      <w:r w:rsidR="00372E09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A47871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160C8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E09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 ЭТТН, с</w:t>
      </w:r>
      <w:r w:rsidR="006E696D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следующих операций</w:t>
      </w:r>
      <w:r w:rsidR="00372E09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FBA06A6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B19">
        <w:rPr>
          <w:rFonts w:ascii="Times New Roman" w:hAnsi="Times New Roman"/>
          <w:sz w:val="28"/>
          <w:szCs w:val="28"/>
        </w:rPr>
        <w:t xml:space="preserve">- оприходование; </w:t>
      </w:r>
    </w:p>
    <w:p w14:paraId="2E9DF256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602B19">
        <w:rPr>
          <w:rFonts w:ascii="Times New Roman" w:hAnsi="Times New Roman"/>
          <w:sz w:val="28"/>
          <w:szCs w:val="28"/>
        </w:rPr>
        <w:t>-</w:t>
      </w: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 списание;</w:t>
      </w:r>
    </w:p>
    <w:p w14:paraId="7C669386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- реализация;</w:t>
      </w:r>
    </w:p>
    <w:p w14:paraId="0636640F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- перемещение;</w:t>
      </w:r>
    </w:p>
    <w:p w14:paraId="6FA947F9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- приобретение (реализация);</w:t>
      </w:r>
    </w:p>
    <w:p w14:paraId="4C3B01F5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- приобретение (перемещение);</w:t>
      </w:r>
    </w:p>
    <w:p w14:paraId="0EC7006E" w14:textId="77777777" w:rsidR="006E696D" w:rsidRPr="00602B19" w:rsidRDefault="00B546CA" w:rsidP="00E07007">
      <w:pPr>
        <w:pStyle w:val="a3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- к</w:t>
      </w:r>
      <w:r w:rsidR="006E696D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орректировочные ЭТТН.</w:t>
      </w:r>
    </w:p>
    <w:p w14:paraId="03682912" w14:textId="77777777" w:rsidR="006E696D" w:rsidRPr="00602B19" w:rsidRDefault="00B546CA" w:rsidP="00E07007">
      <w:pPr>
        <w:pStyle w:val="a3"/>
        <w:tabs>
          <w:tab w:val="left" w:pos="14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8.</w:t>
      </w:r>
      <w:r w:rsidR="006E696D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 Операция </w:t>
      </w:r>
      <w:r w:rsidR="0005251A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«</w:t>
      </w:r>
      <w:r w:rsidR="006E696D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Оприходования</w:t>
      </w:r>
      <w:r w:rsidR="0005251A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»</w:t>
      </w:r>
      <w:r w:rsidR="006E696D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602B19">
        <w:rPr>
          <w:rFonts w:ascii="Times New Roman" w:eastAsia="Times New Roman" w:hAnsi="Times New Roman"/>
          <w:sz w:val="28"/>
          <w:szCs w:val="28"/>
        </w:rPr>
        <w:t xml:space="preserve">– </w:t>
      </w:r>
      <w:r w:rsidR="006E696D" w:rsidRPr="00602B19">
        <w:rPr>
          <w:rFonts w:ascii="Times New Roman" w:hAnsi="Times New Roman"/>
          <w:sz w:val="28"/>
          <w:szCs w:val="28"/>
        </w:rPr>
        <w:t>предназначен</w:t>
      </w:r>
      <w:r w:rsidRPr="00602B19">
        <w:rPr>
          <w:rFonts w:ascii="Times New Roman" w:hAnsi="Times New Roman"/>
          <w:sz w:val="28"/>
          <w:szCs w:val="28"/>
        </w:rPr>
        <w:t>а</w:t>
      </w:r>
      <w:r w:rsidR="006E696D" w:rsidRPr="00602B19">
        <w:rPr>
          <w:rFonts w:ascii="Times New Roman" w:hAnsi="Times New Roman"/>
          <w:sz w:val="28"/>
          <w:szCs w:val="28"/>
        </w:rPr>
        <w:t xml:space="preserve"> для добавления товара, принятого </w:t>
      </w:r>
      <w:r w:rsidR="00E07007" w:rsidRPr="00602B19">
        <w:rPr>
          <w:rFonts w:ascii="Times New Roman" w:hAnsi="Times New Roman"/>
          <w:sz w:val="28"/>
          <w:szCs w:val="28"/>
        </w:rPr>
        <w:t>участником электронного документооборота</w:t>
      </w:r>
      <w:r w:rsidR="006E696D" w:rsidRPr="00602B19">
        <w:rPr>
          <w:rFonts w:ascii="Times New Roman" w:hAnsi="Times New Roman"/>
          <w:sz w:val="28"/>
          <w:szCs w:val="28"/>
        </w:rPr>
        <w:t xml:space="preserve"> на учет/баланс организации.</w:t>
      </w:r>
    </w:p>
    <w:p w14:paraId="4DFC585A" w14:textId="77777777" w:rsidR="006E696D" w:rsidRPr="00602B19" w:rsidRDefault="00B546CA" w:rsidP="00E07007">
      <w:pPr>
        <w:pStyle w:val="a3"/>
        <w:tabs>
          <w:tab w:val="left" w:pos="0"/>
          <w:tab w:val="left" w:pos="142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9.</w:t>
      </w:r>
      <w:r w:rsidR="006E696D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Операция «Списание» </w:t>
      </w:r>
      <w:r w:rsidRPr="00602B19">
        <w:rPr>
          <w:rFonts w:ascii="Times New Roman" w:eastAsia="Times New Roman" w:hAnsi="Times New Roman"/>
          <w:sz w:val="28"/>
          <w:szCs w:val="28"/>
        </w:rPr>
        <w:t>–</w:t>
      </w:r>
      <w:r w:rsidR="006E696D" w:rsidRPr="00602B19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 xml:space="preserve"> </w:t>
      </w:r>
      <w:r w:rsidR="006E696D" w:rsidRPr="00602B19">
        <w:rPr>
          <w:rFonts w:ascii="Times New Roman" w:hAnsi="Times New Roman"/>
          <w:sz w:val="28"/>
          <w:szCs w:val="28"/>
        </w:rPr>
        <w:t>предназначен</w:t>
      </w:r>
      <w:r w:rsidRPr="00602B19">
        <w:rPr>
          <w:rFonts w:ascii="Times New Roman" w:hAnsi="Times New Roman"/>
          <w:sz w:val="28"/>
          <w:szCs w:val="28"/>
        </w:rPr>
        <w:t>а</w:t>
      </w:r>
      <w:r w:rsidR="006E696D" w:rsidRPr="00602B19">
        <w:rPr>
          <w:rFonts w:ascii="Times New Roman" w:hAnsi="Times New Roman"/>
          <w:sz w:val="28"/>
          <w:szCs w:val="28"/>
        </w:rPr>
        <w:t xml:space="preserve"> для изъятия, снятия с балансового учета товаров </w:t>
      </w:r>
      <w:r w:rsidR="00E07007" w:rsidRPr="00602B19">
        <w:rPr>
          <w:rFonts w:ascii="Times New Roman" w:hAnsi="Times New Roman"/>
          <w:sz w:val="28"/>
          <w:szCs w:val="28"/>
        </w:rPr>
        <w:t>участником электронного документооборота</w:t>
      </w:r>
      <w:r w:rsidR="006E696D" w:rsidRPr="00602B19">
        <w:rPr>
          <w:rFonts w:ascii="Times New Roman" w:hAnsi="Times New Roman"/>
          <w:sz w:val="28"/>
          <w:szCs w:val="28"/>
        </w:rPr>
        <w:t>, имеющего в учете/на балансе организации.</w:t>
      </w:r>
    </w:p>
    <w:p w14:paraId="64D6531A" w14:textId="77777777" w:rsidR="006E696D" w:rsidRPr="00602B19" w:rsidRDefault="00B546CA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10.</w:t>
      </w:r>
      <w:r w:rsidR="006E696D" w:rsidRPr="00602B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Операция «Реализация»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E696D" w:rsidRPr="00602B19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Pr="00602B19">
        <w:rPr>
          <w:rFonts w:ascii="Times New Roman" w:hAnsi="Times New Roman" w:cs="Times New Roman"/>
          <w:sz w:val="28"/>
          <w:szCs w:val="28"/>
        </w:rPr>
        <w:t>а</w:t>
      </w:r>
      <w:r w:rsidR="006E696D" w:rsidRPr="00602B19">
        <w:rPr>
          <w:rFonts w:ascii="Times New Roman" w:hAnsi="Times New Roman" w:cs="Times New Roman"/>
          <w:sz w:val="28"/>
          <w:szCs w:val="28"/>
        </w:rPr>
        <w:t xml:space="preserve"> для регламентирования </w:t>
      </w:r>
      <w:r w:rsidR="004B28D5" w:rsidRPr="00602B19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="006E696D" w:rsidRPr="00602B19">
        <w:rPr>
          <w:rFonts w:ascii="Times New Roman" w:hAnsi="Times New Roman" w:cs="Times New Roman"/>
          <w:sz w:val="28"/>
          <w:szCs w:val="28"/>
        </w:rPr>
        <w:t>на возмездной/безвозмездной основе прав собственности на товар.</w:t>
      </w:r>
    </w:p>
    <w:p w14:paraId="0D3F078E" w14:textId="77777777" w:rsidR="006E696D" w:rsidRPr="00602B19" w:rsidRDefault="00B546CA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11.</w:t>
      </w:r>
      <w:r w:rsidR="0005251A" w:rsidRPr="00602B19">
        <w:rPr>
          <w:rFonts w:ascii="Times New Roman" w:hAnsi="Times New Roman" w:cs="Times New Roman"/>
          <w:sz w:val="28"/>
          <w:szCs w:val="28"/>
        </w:rPr>
        <w:t xml:space="preserve"> Операция «Перемещение»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5251A" w:rsidRPr="00602B19">
        <w:rPr>
          <w:rFonts w:ascii="Times New Roman" w:hAnsi="Times New Roman" w:cs="Times New Roman"/>
          <w:sz w:val="28"/>
          <w:szCs w:val="28"/>
        </w:rPr>
        <w:t xml:space="preserve"> осуществляется в случаях, когда внутри одн</w:t>
      </w:r>
      <w:r w:rsidR="004B28D5" w:rsidRPr="00602B19">
        <w:rPr>
          <w:rFonts w:ascii="Times New Roman" w:hAnsi="Times New Roman" w:cs="Times New Roman"/>
          <w:sz w:val="28"/>
          <w:szCs w:val="28"/>
        </w:rPr>
        <w:t xml:space="preserve">ого хозяйствующего </w:t>
      </w:r>
      <w:r w:rsidR="00E07007" w:rsidRPr="00602B19">
        <w:rPr>
          <w:rFonts w:ascii="Times New Roman" w:hAnsi="Times New Roman" w:cs="Times New Roman"/>
          <w:sz w:val="28"/>
          <w:szCs w:val="28"/>
        </w:rPr>
        <w:t>участником электронного документооборота</w:t>
      </w:r>
      <w:r w:rsidR="0005251A" w:rsidRPr="00602B19">
        <w:rPr>
          <w:rFonts w:ascii="Times New Roman" w:hAnsi="Times New Roman" w:cs="Times New Roman"/>
          <w:sz w:val="28"/>
          <w:szCs w:val="28"/>
        </w:rPr>
        <w:t xml:space="preserve"> производится внутреннее перемещение товар</w:t>
      </w:r>
      <w:r w:rsidR="0072486C" w:rsidRPr="00602B19">
        <w:rPr>
          <w:rFonts w:ascii="Times New Roman" w:hAnsi="Times New Roman" w:cs="Times New Roman"/>
          <w:sz w:val="28"/>
          <w:szCs w:val="28"/>
        </w:rPr>
        <w:t>а</w:t>
      </w:r>
      <w:r w:rsidR="0005251A" w:rsidRPr="00602B19">
        <w:rPr>
          <w:rFonts w:ascii="Times New Roman" w:hAnsi="Times New Roman" w:cs="Times New Roman"/>
          <w:sz w:val="28"/>
          <w:szCs w:val="28"/>
        </w:rPr>
        <w:t>.</w:t>
      </w:r>
    </w:p>
    <w:p w14:paraId="461196C5" w14:textId="77777777" w:rsidR="0005251A" w:rsidRPr="00602B19" w:rsidRDefault="00B546CA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12.</w:t>
      </w:r>
      <w:r w:rsidR="0005251A" w:rsidRPr="00602B19">
        <w:rPr>
          <w:rFonts w:ascii="Times New Roman" w:hAnsi="Times New Roman" w:cs="Times New Roman"/>
          <w:sz w:val="28"/>
          <w:szCs w:val="28"/>
        </w:rPr>
        <w:t xml:space="preserve"> Операция «</w:t>
      </w:r>
      <w:r w:rsidR="0005251A" w:rsidRPr="00602B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Приобретение (реализация)</w:t>
      </w:r>
      <w:r w:rsidR="0005251A" w:rsidRPr="00602B19">
        <w:rPr>
          <w:rFonts w:ascii="Times New Roman" w:hAnsi="Times New Roman" w:cs="Times New Roman"/>
          <w:sz w:val="28"/>
          <w:szCs w:val="28"/>
        </w:rPr>
        <w:t>»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 </w:t>
      </w:r>
      <w:r w:rsidR="0072486C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 предназначена для принятия </w:t>
      </w:r>
      <w:r w:rsidR="00E07007" w:rsidRPr="00602B19">
        <w:rPr>
          <w:rFonts w:ascii="Times New Roman" w:hAnsi="Times New Roman" w:cs="Times New Roman"/>
          <w:sz w:val="28"/>
          <w:szCs w:val="28"/>
        </w:rPr>
        <w:t>участником электронного документооборота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 </w:t>
      </w:r>
      <w:r w:rsidR="00D72EFD" w:rsidRPr="00602B19">
        <w:rPr>
          <w:rFonts w:ascii="Times New Roman" w:hAnsi="Times New Roman" w:cs="Times New Roman"/>
          <w:sz w:val="28"/>
          <w:szCs w:val="28"/>
        </w:rPr>
        <w:t xml:space="preserve">товара </w:t>
      </w:r>
      <w:r w:rsidR="005647B2" w:rsidRPr="00602B19">
        <w:rPr>
          <w:rFonts w:ascii="Times New Roman" w:hAnsi="Times New Roman" w:cs="Times New Roman"/>
          <w:sz w:val="28"/>
          <w:szCs w:val="28"/>
        </w:rPr>
        <w:t>на учет /баланс организации.</w:t>
      </w:r>
    </w:p>
    <w:p w14:paraId="2BD1E8A5" w14:textId="77777777" w:rsidR="006E696D" w:rsidRPr="00602B19" w:rsidRDefault="00B546CA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13.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 Операция «</w:t>
      </w:r>
      <w:r w:rsidR="005647B2" w:rsidRPr="00602B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Приобретение (перемещение)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» </w:t>
      </w:r>
      <w:r w:rsidR="0072486C"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 </w:t>
      </w:r>
      <w:r w:rsidR="0072486C" w:rsidRPr="00602B19">
        <w:rPr>
          <w:rFonts w:ascii="Times New Roman" w:hAnsi="Times New Roman" w:cs="Times New Roman"/>
          <w:sz w:val="28"/>
          <w:szCs w:val="28"/>
        </w:rPr>
        <w:t>предназначена</w:t>
      </w:r>
      <w:r w:rsidR="005647B2" w:rsidRPr="00602B19">
        <w:rPr>
          <w:rFonts w:ascii="Times New Roman" w:hAnsi="Times New Roman" w:cs="Times New Roman"/>
          <w:sz w:val="28"/>
          <w:szCs w:val="28"/>
        </w:rPr>
        <w:t xml:space="preserve"> для </w:t>
      </w:r>
      <w:r w:rsidR="00D72EFD" w:rsidRPr="00602B19">
        <w:rPr>
          <w:rFonts w:ascii="Times New Roman" w:hAnsi="Times New Roman" w:cs="Times New Roman"/>
          <w:sz w:val="28"/>
          <w:szCs w:val="28"/>
        </w:rPr>
        <w:t>подтверждения внутреннего перемещения.</w:t>
      </w:r>
    </w:p>
    <w:p w14:paraId="2ED6DD0E" w14:textId="77777777" w:rsidR="00E07007" w:rsidRPr="00602B19" w:rsidRDefault="00E07007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lastRenderedPageBreak/>
        <w:t>14. Операция «</w:t>
      </w:r>
      <w:r w:rsidRPr="00602B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Корректировочные ЭТТН</w:t>
      </w:r>
      <w:r w:rsidRPr="00602B19">
        <w:rPr>
          <w:rFonts w:ascii="Times New Roman" w:hAnsi="Times New Roman" w:cs="Times New Roman"/>
          <w:sz w:val="28"/>
          <w:szCs w:val="28"/>
        </w:rPr>
        <w:t xml:space="preserve">» </w:t>
      </w:r>
      <w:r w:rsidRPr="00602B1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02B19">
        <w:rPr>
          <w:rFonts w:ascii="Times New Roman" w:hAnsi="Times New Roman" w:cs="Times New Roman"/>
          <w:sz w:val="28"/>
          <w:szCs w:val="28"/>
        </w:rPr>
        <w:t xml:space="preserve"> предназначена для оформления участником электронного документооборота корректировочного ЭТТН исключительно к первоначальному ЭТТН.</w:t>
      </w:r>
    </w:p>
    <w:p w14:paraId="03EB3722" w14:textId="77777777" w:rsidR="00D72EFD" w:rsidRPr="00602B19" w:rsidRDefault="0072486C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15</w:t>
      </w:r>
      <w:r w:rsidR="001160C8" w:rsidRPr="00602B19">
        <w:rPr>
          <w:rFonts w:ascii="Times New Roman" w:hAnsi="Times New Roman" w:cs="Times New Roman"/>
          <w:sz w:val="28"/>
          <w:szCs w:val="28"/>
        </w:rPr>
        <w:t xml:space="preserve">. Форма </w:t>
      </w:r>
      <w:r w:rsidRPr="00602B19">
        <w:rPr>
          <w:rFonts w:ascii="Times New Roman" w:hAnsi="Times New Roman" w:cs="Times New Roman"/>
          <w:sz w:val="28"/>
          <w:szCs w:val="28"/>
        </w:rPr>
        <w:t xml:space="preserve">и порядок формирования </w:t>
      </w:r>
      <w:r w:rsidR="001160C8" w:rsidRPr="00602B19">
        <w:rPr>
          <w:rFonts w:ascii="Times New Roman" w:hAnsi="Times New Roman" w:cs="Times New Roman"/>
          <w:sz w:val="28"/>
          <w:szCs w:val="28"/>
        </w:rPr>
        <w:t>электронной товаро</w:t>
      </w:r>
      <w:r w:rsidR="009D6BB4" w:rsidRPr="00602B19">
        <w:rPr>
          <w:rFonts w:ascii="Times New Roman" w:hAnsi="Times New Roman" w:cs="Times New Roman"/>
          <w:sz w:val="28"/>
          <w:szCs w:val="28"/>
        </w:rPr>
        <w:t xml:space="preserve">транспортной накладной </w:t>
      </w:r>
      <w:r w:rsidRPr="00602B19">
        <w:rPr>
          <w:rFonts w:ascii="Times New Roman" w:hAnsi="Times New Roman" w:cs="Times New Roman"/>
          <w:sz w:val="28"/>
          <w:szCs w:val="28"/>
        </w:rPr>
        <w:t>определяется</w:t>
      </w:r>
      <w:r w:rsidR="009D6BB4" w:rsidRPr="00602B19">
        <w:rPr>
          <w:rFonts w:ascii="Times New Roman" w:hAnsi="Times New Roman" w:cs="Times New Roman"/>
          <w:sz w:val="28"/>
          <w:szCs w:val="28"/>
        </w:rPr>
        <w:t xml:space="preserve"> у</w:t>
      </w:r>
      <w:r w:rsidR="00E25B47" w:rsidRPr="00602B19">
        <w:rPr>
          <w:rFonts w:ascii="Times New Roman" w:hAnsi="Times New Roman" w:cs="Times New Roman"/>
          <w:sz w:val="28"/>
          <w:szCs w:val="28"/>
        </w:rPr>
        <w:t>полномоченным налоговым органом, подлежат размещению на официальном сайте уполномоченного налогового органа.</w:t>
      </w:r>
    </w:p>
    <w:p w14:paraId="71AECD0B" w14:textId="77777777" w:rsidR="00D72EFD" w:rsidRPr="00602B19" w:rsidRDefault="00D72EFD" w:rsidP="00E07007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FD19F4" w14:textId="77777777" w:rsidR="003A518C" w:rsidRPr="00602B19" w:rsidRDefault="0072486C" w:rsidP="00FC7F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Глава 3</w:t>
      </w:r>
      <w:r w:rsidR="00E6443A" w:rsidRPr="00602B19">
        <w:rPr>
          <w:rFonts w:ascii="Times New Roman" w:hAnsi="Times New Roman" w:cs="Times New Roman"/>
          <w:b/>
          <w:sz w:val="28"/>
          <w:szCs w:val="28"/>
        </w:rPr>
        <w:t xml:space="preserve">. Регистрация налогоплательщика - участника </w:t>
      </w:r>
      <w:r w:rsidR="00D72EFD" w:rsidRPr="00602B19">
        <w:rPr>
          <w:rFonts w:ascii="Times New Roman" w:hAnsi="Times New Roman" w:cs="Times New Roman"/>
          <w:b/>
          <w:sz w:val="28"/>
          <w:szCs w:val="28"/>
        </w:rPr>
        <w:t xml:space="preserve">информационной системы ЭТТН </w:t>
      </w:r>
      <w:r w:rsidR="00E6443A" w:rsidRPr="00602B19">
        <w:rPr>
          <w:rFonts w:ascii="Times New Roman" w:hAnsi="Times New Roman" w:cs="Times New Roman"/>
          <w:b/>
          <w:sz w:val="28"/>
          <w:szCs w:val="28"/>
        </w:rPr>
        <w:t>и ее аннулирование</w:t>
      </w:r>
    </w:p>
    <w:p w14:paraId="5DD98253" w14:textId="77777777" w:rsidR="0072486C" w:rsidRPr="00602B19" w:rsidRDefault="0072486C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699E70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16. Участник электронного документооборота, зарегистрированный </w:t>
      </w:r>
      <w:r w:rsidRPr="00602B19">
        <w:rPr>
          <w:rFonts w:ascii="Times New Roman" w:hAnsi="Times New Roman" w:cs="Times New Roman"/>
          <w:strike/>
          <w:sz w:val="28"/>
          <w:szCs w:val="28"/>
        </w:rPr>
        <w:t>в</w:t>
      </w:r>
      <w:r w:rsidRPr="00602B19">
        <w:rPr>
          <w:rFonts w:ascii="Times New Roman" w:hAnsi="Times New Roman" w:cs="Times New Roman"/>
          <w:sz w:val="28"/>
          <w:szCs w:val="28"/>
        </w:rPr>
        <w:t xml:space="preserve"> ИС ЭТТН, оформляет/получает ЭТТН в ИС ЭТТН.</w:t>
      </w:r>
    </w:p>
    <w:p w14:paraId="7AF02B4A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17. Регистрация в качестве участника электронного документооборота в ИС ЭТТН осуществляется по средствам личного кабинета налогоплательщика.</w:t>
      </w:r>
    </w:p>
    <w:p w14:paraId="6AB9B8C8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18. Аннулирование регистрации участника электронного документооборота в ИС ЭТТН осуществляется исключительно в случае аннулирования налоговой регистрации в порядке, определяемом уполномоченным налоговым органом.</w:t>
      </w:r>
    </w:p>
    <w:p w14:paraId="71F2B715" w14:textId="77777777" w:rsidR="0072486C" w:rsidRPr="00602B19" w:rsidRDefault="0072486C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668616" w14:textId="77777777" w:rsidR="00E07007" w:rsidRPr="00602B19" w:rsidRDefault="00E07007" w:rsidP="00FC7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Глава 4. Оформления/получения и применения ЭТТН</w:t>
      </w:r>
      <w:r w:rsidR="00FC7F8F" w:rsidRPr="00602B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B19">
        <w:rPr>
          <w:rFonts w:ascii="Times New Roman" w:hAnsi="Times New Roman" w:cs="Times New Roman"/>
          <w:b/>
          <w:sz w:val="28"/>
          <w:szCs w:val="28"/>
        </w:rPr>
        <w:t>в ИС ЭТТН</w:t>
      </w:r>
    </w:p>
    <w:p w14:paraId="0332AB60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E529E3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19. Оформление/получение ЭТТН в ИС ЭТТН осуществляется через:</w:t>
      </w:r>
    </w:p>
    <w:p w14:paraId="7784C327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1) профиль участника электронного документооборота, позволяющий в реальном режиме осуществлять единичное оформление/получение ЭТТН или пакетную загрузку/выгрузку ЭТТН в ИС ЭТТН;</w:t>
      </w:r>
    </w:p>
    <w:p w14:paraId="3B3FB045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2) внешний программный интерфейс, позволяющий учетным системам участника электронного документооборота выполнять в ИС ЭТТН все операции, предусмотренные в профиле налогоплательщика.</w:t>
      </w:r>
    </w:p>
    <w:p w14:paraId="155A1FB6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20. ЭТТН оформляется при передаче участника электронного документооборота товаров в рамках сделки, предусматривающих переход права собственности на эти товары, и при внутреннем перемещении товара в пределах одного субъекта, где передающая сторона формирует ЭТТН до отгрузки (передачи) товара в ИС ЭТТН с указанием вида сделки, в рамках которой осуществляется отгрузка («Оптовая продажа», «Экспорт», или «Перемещение»).</w:t>
      </w:r>
    </w:p>
    <w:p w14:paraId="3D7F3806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При обороте товаров подлежащих обязательной маркировке средствами идентификации, обязательном порядке ЭТТН формируется с указанием кодов идентификации (в том числе кодов идентификации групповых упаковок, кодов идентификации транспортных упаковок) и номера </w:t>
      </w:r>
      <w:r w:rsidRPr="00602B19">
        <w:rPr>
          <w:rFonts w:ascii="Times New Roman" w:hAnsi="Times New Roman" w:cs="Times New Roman"/>
          <w:sz w:val="28"/>
          <w:szCs w:val="28"/>
          <w:lang w:val="en-US"/>
        </w:rPr>
        <w:t>GTIN</w:t>
      </w:r>
      <w:r w:rsidRPr="00602B19">
        <w:rPr>
          <w:rFonts w:ascii="Times New Roman" w:hAnsi="Times New Roman" w:cs="Times New Roman"/>
          <w:sz w:val="28"/>
          <w:szCs w:val="28"/>
        </w:rPr>
        <w:t xml:space="preserve"> (глобального номера товарной продукции в единой международной базе товаров GS1) передаваемого товара.</w:t>
      </w:r>
    </w:p>
    <w:p w14:paraId="54950CC7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lastRenderedPageBreak/>
        <w:t>21. Участник электронного документооборота поставщик при оформлении участнику электронного документооборота покупателю ЭТТН:</w:t>
      </w:r>
    </w:p>
    <w:p w14:paraId="75181CE2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1) формирует ЭТТН в соответствии с установленным уполномоченным налоговым органом порядке формирования и обращения ЭТТН;</w:t>
      </w:r>
    </w:p>
    <w:p w14:paraId="39190E33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2) направляет ЭТТН участнику электронного документооборота покупателю через ИС ЭТТН. </w:t>
      </w:r>
    </w:p>
    <w:p w14:paraId="11429D5C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ЭТТН считается оформленным, если содержит сгенерированный в ИС ЭТТН номер и QR-код.</w:t>
      </w:r>
    </w:p>
    <w:p w14:paraId="439B9C4D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22. Датой оформления ЭТТН считается дата поступления ЭТТН от участника электронного документооборота поставщика участнику электронного документооборота покупателю через ИС ЭТТН.</w:t>
      </w:r>
    </w:p>
    <w:p w14:paraId="43C8138F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В случае если участник электронного документооборота поставщик сформировал ЭТТН, но при этом не отправил участнику электронного документооборота покупателю, данный ЭТТН будет иметь статус «Новый».</w:t>
      </w:r>
    </w:p>
    <w:p w14:paraId="6DA329C4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23. При получении ЭТТН участник электронного документооборота покупатель:</w:t>
      </w:r>
    </w:p>
    <w:p w14:paraId="278635B9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1) подтверждает принятие ЭТТН;</w:t>
      </w:r>
    </w:p>
    <w:p w14:paraId="62C7B4E0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2) отказывает в получении ЭТТН.</w:t>
      </w:r>
    </w:p>
    <w:p w14:paraId="2272D7D5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24. При принятии товаров участник электронного документооборота подтверждает приемку товара в ИС ЭТТН в течение десяти календарных дней со дня оформления ЭТТН участником электронного документооборота поставщиком. При этом статус ЭТТН меняется на «Первоначальный (Принят)». </w:t>
      </w:r>
    </w:p>
    <w:p w14:paraId="2ACED3C8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25. При отказе участника электронного документооборота покупателя в получении ЭТТН, такой ЭТТН считается аннулированным. При этом статус ЭТТН меняется на «Первоначальный (отклонен)».</w:t>
      </w:r>
    </w:p>
    <w:p w14:paraId="5B9F6B7B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26. В случае если участник электронного документооборота покупатель не подтвердил принятие ЭТТН или не отказал в получении ЭТТН в течение срока, указанного в пункте 24 настоящего Порядка, ЭТТН считается принятым.</w:t>
      </w:r>
    </w:p>
    <w:p w14:paraId="0DEB46FF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27. В случае если участник электронного документооборота поставщик, отозвал ранее оформленный и не принятый участником электронного документооборота покупателем ЭТТН статус меняется на «Отозванный».</w:t>
      </w:r>
    </w:p>
    <w:p w14:paraId="160F5B0A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28. Отзыв ЭТТН невозможен после подтверждения со стороны участника электронного документооборота покупателя.</w:t>
      </w:r>
    </w:p>
    <w:p w14:paraId="66243D29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29. Если после приемки или внутреннего перемещения товаров участник электронного документооборота установил, что указанные в ЭТТН сведения требуют корректировки, то:</w:t>
      </w:r>
    </w:p>
    <w:p w14:paraId="174B4662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а) участник электронного документооборота, осуществивший отгрузку (передачу) или внутреннее перемещение таких товаров, </w:t>
      </w:r>
      <w:r w:rsidRPr="00602B19">
        <w:rPr>
          <w:rFonts w:ascii="Times New Roman" w:hAnsi="Times New Roman" w:cs="Times New Roman"/>
          <w:sz w:val="28"/>
          <w:szCs w:val="28"/>
        </w:rPr>
        <w:lastRenderedPageBreak/>
        <w:t>формирует в ИС ЭТТН корректировочный ЭТТН с указанием причины корректировки («Полный возврат», «Частичный возврат»);</w:t>
      </w:r>
    </w:p>
    <w:p w14:paraId="3DD7D413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б) участник электронного документооборота покупатель подтверждает корректировку ЭТТН аналогично порядку, отражённому пункте 24 настоящего Порядка. При этом статус ЭТТН меняется на «Корректировочный»;</w:t>
      </w:r>
    </w:p>
    <w:p w14:paraId="1BEFB8C4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в) при отказе участника электронного документооборота покупателя в получении корректировочного ЭТТН, статус ЭТТН меняется на «Корректировочный (отклонен)».</w:t>
      </w:r>
    </w:p>
    <w:p w14:paraId="56900534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В случае оборота маркированных товаров, корректировка сведений о передаче (приемке) или внутреннем перемещении маркированных товаров выполняется только в том случае, если указанные в скорректированной ЭТТН коды идентификации (в том числе коды идентификации групповых упаковок, коды идентификации транспортных упаковок) и номера </w:t>
      </w:r>
      <w:r w:rsidRPr="00602B19">
        <w:rPr>
          <w:rFonts w:ascii="Times New Roman" w:hAnsi="Times New Roman" w:cs="Times New Roman"/>
          <w:sz w:val="28"/>
          <w:szCs w:val="28"/>
          <w:lang w:val="en-US"/>
        </w:rPr>
        <w:t>GTIN</w:t>
      </w:r>
      <w:r w:rsidRPr="00602B19">
        <w:rPr>
          <w:rFonts w:ascii="Times New Roman" w:hAnsi="Times New Roman" w:cs="Times New Roman"/>
          <w:sz w:val="28"/>
          <w:szCs w:val="28"/>
        </w:rPr>
        <w:t xml:space="preserve"> (глобального номера товарной продукции в единой международной базе товаров GS1) не изменили свое состояние (т.е. не изменили свой статус, владельца, адрес площадки) с момента получения УЭД первоначальной ЭТТН. Если по результатам обработки первоначальной ЭТТН было зарегистрировано расформирование групповых и/или транспортных упаковок, то при обработке сведений скорректированной ЭТТН не выполняется восстановление ранее расформированных групповых и/или транспортных упаковок.</w:t>
      </w:r>
    </w:p>
    <w:p w14:paraId="6E247919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30. Участник электронного документооборота, осуществляющий реализацию товаров в государства-члены ЕАЭС или в третьи страны, формирует ЭТТН в ИС ЭТТН с указанием вида сделки «Экспорт», а также с указанием наименования и кода страны в соответствии с Межгосударственным классификатором стран мира.</w:t>
      </w:r>
    </w:p>
    <w:p w14:paraId="0846B2CA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В данной ситуации статус ЭТТН автоматически меняется на «Первоначальный (принят)».</w:t>
      </w:r>
    </w:p>
    <w:p w14:paraId="1B45A8DB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В случае оборота маркированных товаров, ЭТТН формируется с указанием кодов идентификации (в том числе кодов идентификации групповых упаковок, кодов идентификации транспортных упаковок) и номеров </w:t>
      </w:r>
      <w:r w:rsidRPr="00602B19">
        <w:rPr>
          <w:rFonts w:ascii="Times New Roman" w:hAnsi="Times New Roman" w:cs="Times New Roman"/>
          <w:sz w:val="28"/>
          <w:szCs w:val="28"/>
          <w:lang w:val="en-US"/>
        </w:rPr>
        <w:t>GTIN</w:t>
      </w:r>
      <w:r w:rsidRPr="00602B19">
        <w:rPr>
          <w:rFonts w:ascii="Times New Roman" w:hAnsi="Times New Roman" w:cs="Times New Roman"/>
          <w:sz w:val="28"/>
          <w:szCs w:val="28"/>
        </w:rPr>
        <w:t xml:space="preserve"> (глобального номера товарной продукции в единой международной базе товаров GS1) экспортируемых маркируемых товаров.</w:t>
      </w:r>
    </w:p>
    <w:p w14:paraId="5A6B993F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31. Если после оформления ЭТТН с видом сделки «Экспорт» со статусом «Первоначальный (принят)» участник электронного документооборота установил, что указанные в ЭТТН сведения требуют корректировки, участник электронного документооборота, осуществивший отгрузку товаров на экспорт, формирует в ИС ЭТТН корректировку ЭТТН с указанием причины корректировки («Полный возврат», «Частичный возврат»).</w:t>
      </w:r>
    </w:p>
    <w:p w14:paraId="6CE2EEDC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При этом статус ЭТТН автоматически меняется на «Корректировочный (принят)».</w:t>
      </w:r>
    </w:p>
    <w:p w14:paraId="58F25A1E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При этом корректировка сведений об ЭТТН экспорте маркируемых товаров выполняется только в том случае, если указанные в </w:t>
      </w:r>
      <w:r w:rsidRPr="00602B19">
        <w:rPr>
          <w:rFonts w:ascii="Times New Roman" w:hAnsi="Times New Roman" w:cs="Times New Roman"/>
          <w:sz w:val="28"/>
          <w:szCs w:val="28"/>
        </w:rPr>
        <w:lastRenderedPageBreak/>
        <w:t>скорректированной ЭТТН коды идентификации (в том числе коды идентификации групповых упаковок, коды идентификации транспортных упаковок) не изменили свое состояние (т.е. не изменили свой статус, владельца, адрес площадки) с момента получения первоначальной ЭТТН.</w:t>
      </w:r>
    </w:p>
    <w:p w14:paraId="647815D3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Если по результатам обработки первоначальной ЭТТН было зарегистрировано расформирование групповых и/или транспортных упаковок, то при обработке сведений скорректированной ЭТТН не выполняется восстановление ранее расформированных групповых и/или транспортных упаковок.</w:t>
      </w:r>
    </w:p>
    <w:p w14:paraId="6DEA3330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BABC16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CE7761" w14:textId="77777777" w:rsidR="00E07007" w:rsidRPr="00602B19" w:rsidRDefault="00303BEF" w:rsidP="00FC7F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19">
        <w:rPr>
          <w:rFonts w:ascii="Times New Roman" w:hAnsi="Times New Roman" w:cs="Times New Roman"/>
          <w:b/>
          <w:sz w:val="28"/>
          <w:szCs w:val="28"/>
        </w:rPr>
        <w:t>Глава 5</w:t>
      </w:r>
      <w:r w:rsidR="00E07007" w:rsidRPr="00602B19">
        <w:rPr>
          <w:rFonts w:ascii="Times New Roman" w:hAnsi="Times New Roman" w:cs="Times New Roman"/>
          <w:b/>
          <w:sz w:val="28"/>
          <w:szCs w:val="28"/>
        </w:rPr>
        <w:t>. Оформление ЭТТН участником электронного документооборота, зарегистрированным в ИС ЭТТН при внутреннем перемещений</w:t>
      </w:r>
    </w:p>
    <w:p w14:paraId="35C6807B" w14:textId="77777777" w:rsidR="00E07007" w:rsidRPr="00602B19" w:rsidRDefault="00303BEF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>32</w:t>
      </w:r>
      <w:r w:rsidR="00E07007" w:rsidRPr="00602B19">
        <w:rPr>
          <w:rFonts w:ascii="Times New Roman" w:hAnsi="Times New Roman" w:cs="Times New Roman"/>
          <w:sz w:val="28"/>
          <w:szCs w:val="28"/>
        </w:rPr>
        <w:t xml:space="preserve">. При внутреннем перемещении товаров из одного места хранения такого товара в другое, не предусматривающем перехода права собственности на эти товары, участник электронного документооборота формирует ЭТТН в ИС ЭТТН с указанием вида операции «Внутреннее перемещение», адреса места отправки и пункта назначения </w:t>
      </w:r>
    </w:p>
    <w:p w14:paraId="1B3BCA06" w14:textId="77777777" w:rsidR="00E07007" w:rsidRPr="00602B19" w:rsidRDefault="00E07007" w:rsidP="00E07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2B19">
        <w:rPr>
          <w:rFonts w:ascii="Times New Roman" w:hAnsi="Times New Roman" w:cs="Times New Roman"/>
          <w:sz w:val="28"/>
          <w:szCs w:val="28"/>
        </w:rPr>
        <w:t xml:space="preserve">В случае оборота маркируемых товаров, ЭТТН формируется с указанием кодов идентификации (в том числе кодов идентификации групповых упаковок, кодов идентификации транспортных упаковок) перемещаемого товара. </w:t>
      </w:r>
    </w:p>
    <w:p w14:paraId="5FC20BC3" w14:textId="61EEFE5D" w:rsidR="002E36D7" w:rsidRPr="00602B19" w:rsidRDefault="002E36D7" w:rsidP="00E070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E36D7" w:rsidRPr="00602B19" w:rsidSect="00B546CA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63E9C" w14:textId="77777777" w:rsidR="00F71AFD" w:rsidRDefault="00F71AFD" w:rsidP="00B546CA">
      <w:pPr>
        <w:spacing w:after="0" w:line="240" w:lineRule="auto"/>
      </w:pPr>
      <w:r>
        <w:separator/>
      </w:r>
    </w:p>
  </w:endnote>
  <w:endnote w:type="continuationSeparator" w:id="0">
    <w:p w14:paraId="3FC9B082" w14:textId="77777777" w:rsidR="00F71AFD" w:rsidRDefault="00F71AFD" w:rsidP="00B5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239206908"/>
      <w:docPartObj>
        <w:docPartGallery w:val="Page Numbers (Bottom of Page)"/>
        <w:docPartUnique/>
      </w:docPartObj>
    </w:sdtPr>
    <w:sdtEndPr/>
    <w:sdtContent>
      <w:p w14:paraId="22A56A04" w14:textId="77777777" w:rsidR="00B546CA" w:rsidRPr="00B546CA" w:rsidRDefault="00B546CA">
        <w:pPr>
          <w:pStyle w:val="a9"/>
          <w:jc w:val="right"/>
          <w:rPr>
            <w:rFonts w:ascii="Times New Roman" w:hAnsi="Times New Roman" w:cs="Times New Roman"/>
          </w:rPr>
        </w:pPr>
        <w:r w:rsidRPr="00B546CA">
          <w:rPr>
            <w:rFonts w:ascii="Times New Roman" w:hAnsi="Times New Roman" w:cs="Times New Roman"/>
          </w:rPr>
          <w:fldChar w:fldCharType="begin"/>
        </w:r>
        <w:r w:rsidRPr="00B546CA">
          <w:rPr>
            <w:rFonts w:ascii="Times New Roman" w:hAnsi="Times New Roman" w:cs="Times New Roman"/>
          </w:rPr>
          <w:instrText>PAGE   \* MERGEFORMAT</w:instrText>
        </w:r>
        <w:r w:rsidRPr="00B546CA">
          <w:rPr>
            <w:rFonts w:ascii="Times New Roman" w:hAnsi="Times New Roman" w:cs="Times New Roman"/>
          </w:rPr>
          <w:fldChar w:fldCharType="separate"/>
        </w:r>
        <w:r w:rsidR="00742621">
          <w:rPr>
            <w:rFonts w:ascii="Times New Roman" w:hAnsi="Times New Roman" w:cs="Times New Roman"/>
            <w:noProof/>
          </w:rPr>
          <w:t>5</w:t>
        </w:r>
        <w:r w:rsidRPr="00B546CA">
          <w:rPr>
            <w:rFonts w:ascii="Times New Roman" w:hAnsi="Times New Roman" w:cs="Times New Roman"/>
          </w:rPr>
          <w:fldChar w:fldCharType="end"/>
        </w:r>
      </w:p>
    </w:sdtContent>
  </w:sdt>
  <w:p w14:paraId="3EE0E2A3" w14:textId="77777777" w:rsidR="00B546CA" w:rsidRPr="00B546CA" w:rsidRDefault="00B546CA">
    <w:pPr>
      <w:pStyle w:val="a9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32B9A" w14:textId="77777777" w:rsidR="00F71AFD" w:rsidRDefault="00F71AFD" w:rsidP="00B546CA">
      <w:pPr>
        <w:spacing w:after="0" w:line="240" w:lineRule="auto"/>
      </w:pPr>
      <w:r>
        <w:separator/>
      </w:r>
    </w:p>
  </w:footnote>
  <w:footnote w:type="continuationSeparator" w:id="0">
    <w:p w14:paraId="62A38E72" w14:textId="77777777" w:rsidR="00F71AFD" w:rsidRDefault="00F71AFD" w:rsidP="00B546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F98"/>
    <w:rsid w:val="000144A2"/>
    <w:rsid w:val="0005251A"/>
    <w:rsid w:val="000E20BF"/>
    <w:rsid w:val="001160C8"/>
    <w:rsid w:val="001653F9"/>
    <w:rsid w:val="001D0FF3"/>
    <w:rsid w:val="001E14EB"/>
    <w:rsid w:val="00225AA5"/>
    <w:rsid w:val="00226986"/>
    <w:rsid w:val="00237AC7"/>
    <w:rsid w:val="00247CB3"/>
    <w:rsid w:val="002E36D7"/>
    <w:rsid w:val="002E372A"/>
    <w:rsid w:val="002F7C80"/>
    <w:rsid w:val="00303BEF"/>
    <w:rsid w:val="00333C24"/>
    <w:rsid w:val="00372E09"/>
    <w:rsid w:val="003A518C"/>
    <w:rsid w:val="003B5F1A"/>
    <w:rsid w:val="004472A8"/>
    <w:rsid w:val="004B28D5"/>
    <w:rsid w:val="004C0D7C"/>
    <w:rsid w:val="005647B2"/>
    <w:rsid w:val="005B0431"/>
    <w:rsid w:val="00602B19"/>
    <w:rsid w:val="00606F98"/>
    <w:rsid w:val="00647756"/>
    <w:rsid w:val="006E696D"/>
    <w:rsid w:val="0072486C"/>
    <w:rsid w:val="00742621"/>
    <w:rsid w:val="00770163"/>
    <w:rsid w:val="0078191D"/>
    <w:rsid w:val="007B0E1D"/>
    <w:rsid w:val="007C2714"/>
    <w:rsid w:val="00802393"/>
    <w:rsid w:val="008549AA"/>
    <w:rsid w:val="00865AA6"/>
    <w:rsid w:val="00883488"/>
    <w:rsid w:val="008B0181"/>
    <w:rsid w:val="008D4A82"/>
    <w:rsid w:val="008D7D16"/>
    <w:rsid w:val="009219CF"/>
    <w:rsid w:val="0092283F"/>
    <w:rsid w:val="00934931"/>
    <w:rsid w:val="00991D70"/>
    <w:rsid w:val="009D6BB4"/>
    <w:rsid w:val="009E0014"/>
    <w:rsid w:val="009F6DE3"/>
    <w:rsid w:val="00A47871"/>
    <w:rsid w:val="00A664D5"/>
    <w:rsid w:val="00B546CA"/>
    <w:rsid w:val="00B70A44"/>
    <w:rsid w:val="00BE5323"/>
    <w:rsid w:val="00C34432"/>
    <w:rsid w:val="00CA047B"/>
    <w:rsid w:val="00CD6927"/>
    <w:rsid w:val="00CE637D"/>
    <w:rsid w:val="00D028EE"/>
    <w:rsid w:val="00D27172"/>
    <w:rsid w:val="00D470A7"/>
    <w:rsid w:val="00D72EFD"/>
    <w:rsid w:val="00E07007"/>
    <w:rsid w:val="00E16657"/>
    <w:rsid w:val="00E25B47"/>
    <w:rsid w:val="00E6443A"/>
    <w:rsid w:val="00E75D9D"/>
    <w:rsid w:val="00ED4729"/>
    <w:rsid w:val="00EE363A"/>
    <w:rsid w:val="00EF1D8B"/>
    <w:rsid w:val="00F44370"/>
    <w:rsid w:val="00F71AFD"/>
    <w:rsid w:val="00F76438"/>
    <w:rsid w:val="00FC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C430C"/>
  <w15:docId w15:val="{ADDC8D04-4E72-48A1-B90D-DA39749C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Списки,List Paragraph2,Bullet 1,Use Case List Paragraph,Heading1,Colorful List - Accent 11,Colorful List - Accent 11CxSpLast"/>
    <w:basedOn w:val="a"/>
    <w:link w:val="a4"/>
    <w:uiPriority w:val="34"/>
    <w:qFormat/>
    <w:rsid w:val="006E696D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Списки Знак,List Paragraph2 Знак,Bullet 1 Знак,Use Case List Paragraph Знак,Heading1 Знак,Colorful List - Accent 11 Знак,Colorful List - Accent 11CxSpLast Знак"/>
    <w:link w:val="a3"/>
    <w:uiPriority w:val="34"/>
    <w:locked/>
    <w:rsid w:val="006E696D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44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437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54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46CA"/>
  </w:style>
  <w:style w:type="paragraph" w:styleId="a9">
    <w:name w:val="footer"/>
    <w:basedOn w:val="a"/>
    <w:link w:val="aa"/>
    <w:uiPriority w:val="99"/>
    <w:unhideWhenUsed/>
    <w:rsid w:val="00B546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46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Maksutov Ulukman</cp:lastModifiedBy>
  <cp:revision>8</cp:revision>
  <cp:lastPrinted>2022-01-27T12:40:00Z</cp:lastPrinted>
  <dcterms:created xsi:type="dcterms:W3CDTF">2022-02-03T10:13:00Z</dcterms:created>
  <dcterms:modified xsi:type="dcterms:W3CDTF">2022-02-10T03:30:00Z</dcterms:modified>
</cp:coreProperties>
</file>